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4A51" w14:textId="5CF04252" w:rsidR="00407720" w:rsidRPr="00A86600" w:rsidRDefault="00407720" w:rsidP="00407720">
      <w:pPr>
        <w:jc w:val="center"/>
        <w:rPr>
          <w:b/>
        </w:rPr>
      </w:pPr>
      <w:r w:rsidRPr="006B0093">
        <w:rPr>
          <w:b/>
          <w:u w:val="single"/>
        </w:rPr>
        <w:t>Graduate Assistant Posting Form</w:t>
      </w:r>
      <w:r>
        <w:rPr>
          <w:b/>
        </w:rPr>
        <w:t>*</w:t>
      </w:r>
    </w:p>
    <w:p w14:paraId="147ADC58" w14:textId="77777777" w:rsidR="00407720" w:rsidRDefault="00407720" w:rsidP="00407720">
      <w:pPr>
        <w:jc w:val="center"/>
      </w:pPr>
    </w:p>
    <w:tbl>
      <w:tblPr>
        <w:tblW w:w="15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690"/>
        <w:gridCol w:w="3250"/>
        <w:gridCol w:w="2970"/>
        <w:gridCol w:w="1080"/>
        <w:gridCol w:w="3860"/>
        <w:gridCol w:w="1270"/>
        <w:gridCol w:w="981"/>
      </w:tblGrid>
      <w:tr w:rsidR="00407720" w14:paraId="18AE1103" w14:textId="77777777" w:rsidTr="008829AE">
        <w:trPr>
          <w:trHeight w:val="962"/>
          <w:jc w:val="center"/>
        </w:trPr>
        <w:tc>
          <w:tcPr>
            <w:tcW w:w="1465" w:type="dxa"/>
          </w:tcPr>
          <w:p w14:paraId="4863EA6B" w14:textId="77777777" w:rsidR="00407720" w:rsidRDefault="00407720" w:rsidP="00C95A0C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br/>
              <w:t>Department Name and Location</w:t>
            </w:r>
          </w:p>
        </w:tc>
        <w:tc>
          <w:tcPr>
            <w:tcW w:w="690" w:type="dxa"/>
          </w:tcPr>
          <w:p w14:paraId="3C24EB87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% of Time</w:t>
            </w:r>
          </w:p>
        </w:tc>
        <w:tc>
          <w:tcPr>
            <w:tcW w:w="3250" w:type="dxa"/>
          </w:tcPr>
          <w:p w14:paraId="6F6C8005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Job Description</w:t>
            </w:r>
          </w:p>
        </w:tc>
        <w:tc>
          <w:tcPr>
            <w:tcW w:w="2970" w:type="dxa"/>
          </w:tcPr>
          <w:p w14:paraId="307821D3" w14:textId="77777777" w:rsidR="00407720" w:rsidRDefault="00407720" w:rsidP="00C95A0C">
            <w:pPr>
              <w:pStyle w:val="Heading2"/>
            </w:pPr>
            <w:r>
              <w:br/>
              <w:t>Qualifications</w:t>
            </w:r>
          </w:p>
        </w:tc>
        <w:tc>
          <w:tcPr>
            <w:tcW w:w="1080" w:type="dxa"/>
          </w:tcPr>
          <w:p w14:paraId="0BB6659C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Time Period of Position</w:t>
            </w:r>
          </w:p>
        </w:tc>
        <w:tc>
          <w:tcPr>
            <w:tcW w:w="3860" w:type="dxa"/>
          </w:tcPr>
          <w:p w14:paraId="6F64CFDC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How to Apply</w:t>
            </w:r>
          </w:p>
        </w:tc>
        <w:tc>
          <w:tcPr>
            <w:tcW w:w="1270" w:type="dxa"/>
          </w:tcPr>
          <w:p w14:paraId="098721FD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</w:p>
          <w:p w14:paraId="202F8C27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Deadline to Apply</w:t>
            </w:r>
          </w:p>
        </w:tc>
        <w:tc>
          <w:tcPr>
            <w:tcW w:w="981" w:type="dxa"/>
          </w:tcPr>
          <w:p w14:paraId="5B207235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</w:p>
          <w:p w14:paraId="06CA4462" w14:textId="77777777" w:rsidR="00407720" w:rsidRDefault="00407720" w:rsidP="00C95A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 of </w:t>
            </w:r>
            <w:r w:rsidRPr="00AE1BB7">
              <w:rPr>
                <w:b/>
                <w:sz w:val="18"/>
                <w:szCs w:val="18"/>
              </w:rPr>
              <w:t>Positions</w:t>
            </w:r>
          </w:p>
        </w:tc>
      </w:tr>
      <w:tr w:rsidR="00407720" w:rsidRPr="00361043" w14:paraId="0AF8F076" w14:textId="77777777" w:rsidTr="008829AE">
        <w:trPr>
          <w:trHeight w:val="4697"/>
          <w:jc w:val="center"/>
        </w:trPr>
        <w:tc>
          <w:tcPr>
            <w:tcW w:w="1465" w:type="dxa"/>
          </w:tcPr>
          <w:p w14:paraId="68CF5669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7532EE6E" w14:textId="592BE2C4" w:rsidR="00407720" w:rsidRPr="00361043" w:rsidRDefault="00FE62D0" w:rsidP="00C95A0C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 xml:space="preserve">College of Business and Analytics </w:t>
            </w:r>
            <w:r w:rsidR="00297B4B">
              <w:rPr>
                <w:rFonts w:ascii="Garamond" w:eastAsia="Calibri" w:hAnsi="Garamond"/>
                <w:sz w:val="22"/>
                <w:szCs w:val="22"/>
              </w:rPr>
              <w:t>–</w:t>
            </w:r>
            <w:r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="00297B4B">
              <w:rPr>
                <w:rFonts w:ascii="Garamond" w:eastAsia="Calibri" w:hAnsi="Garamond"/>
                <w:sz w:val="22"/>
                <w:szCs w:val="22"/>
              </w:rPr>
              <w:t xml:space="preserve">Business Placement Center </w:t>
            </w:r>
            <w:r w:rsidR="00565D9E" w:rsidRPr="00361043">
              <w:rPr>
                <w:rFonts w:ascii="Garamond" w:eastAsia="Calibri" w:hAnsi="Garamond"/>
                <w:sz w:val="22"/>
                <w:szCs w:val="22"/>
              </w:rPr>
              <w:t>(</w:t>
            </w:r>
            <w:r w:rsidR="00297B4B">
              <w:rPr>
                <w:rFonts w:ascii="Garamond" w:eastAsia="Calibri" w:hAnsi="Garamond"/>
                <w:sz w:val="22"/>
                <w:szCs w:val="22"/>
              </w:rPr>
              <w:t>BPC</w:t>
            </w:r>
            <w:r w:rsidR="00565D9E" w:rsidRPr="00361043">
              <w:rPr>
                <w:rFonts w:ascii="Garamond" w:eastAsia="Calibri" w:hAnsi="Garamond"/>
                <w:sz w:val="22"/>
                <w:szCs w:val="22"/>
              </w:rPr>
              <w:t>)</w:t>
            </w:r>
          </w:p>
          <w:p w14:paraId="3DF1EE91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055A0D37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6AB9B6F8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71AD2693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1AADD77B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1A3049C0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498A09D7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4FA854B2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07C61778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557F1229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06E8983F" w14:textId="77777777" w:rsidR="00407720" w:rsidRPr="00361043" w:rsidRDefault="00407720" w:rsidP="00C95A0C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690" w:type="dxa"/>
          </w:tcPr>
          <w:p w14:paraId="24256B33" w14:textId="77777777" w:rsidR="00407720" w:rsidRPr="00361043" w:rsidRDefault="00407720" w:rsidP="00C95A0C">
            <w:pPr>
              <w:jc w:val="center"/>
              <w:rPr>
                <w:rFonts w:ascii="Garamond" w:eastAsia="Calibri" w:hAnsi="Garamond"/>
                <w:sz w:val="22"/>
                <w:szCs w:val="22"/>
              </w:rPr>
            </w:pPr>
          </w:p>
          <w:p w14:paraId="4A8E53DA" w14:textId="77777777" w:rsidR="00407720" w:rsidRPr="00361043" w:rsidRDefault="00407720" w:rsidP="00C95A0C">
            <w:pPr>
              <w:jc w:val="center"/>
              <w:rPr>
                <w:rFonts w:ascii="Garamond" w:eastAsia="Calibri" w:hAnsi="Garamond"/>
                <w:sz w:val="22"/>
                <w:szCs w:val="22"/>
              </w:rPr>
            </w:pPr>
            <w:r w:rsidRPr="00361043">
              <w:rPr>
                <w:rFonts w:ascii="Garamond" w:eastAsia="Calibri" w:hAnsi="Garamond"/>
                <w:sz w:val="22"/>
                <w:szCs w:val="22"/>
              </w:rPr>
              <w:t>50%</w:t>
            </w:r>
          </w:p>
        </w:tc>
        <w:tc>
          <w:tcPr>
            <w:tcW w:w="3250" w:type="dxa"/>
          </w:tcPr>
          <w:p w14:paraId="5133A13E" w14:textId="77777777" w:rsidR="00407720" w:rsidRPr="00361043" w:rsidRDefault="00407720" w:rsidP="00C95A0C">
            <w:pPr>
              <w:rPr>
                <w:sz w:val="20"/>
              </w:rPr>
            </w:pPr>
          </w:p>
          <w:p w14:paraId="6F31B67C" w14:textId="0971E9EA" w:rsidR="00E272A4" w:rsidRDefault="00E272A4" w:rsidP="00E272A4">
            <w:pPr>
              <w:rPr>
                <w:rFonts w:ascii="Garamond" w:eastAsia="Calibri" w:hAnsi="Garamond"/>
                <w:sz w:val="22"/>
                <w:szCs w:val="22"/>
                <w:lang w:val="en"/>
              </w:rPr>
            </w:pPr>
            <w:r w:rsidRPr="00242247">
              <w:rPr>
                <w:rFonts w:ascii="Garamond" w:eastAsia="Calibri" w:hAnsi="Garamond"/>
                <w:b/>
                <w:sz w:val="22"/>
                <w:szCs w:val="22"/>
                <w:lang w:val="en"/>
              </w:rPr>
              <w:t>Placement Center</w:t>
            </w:r>
            <w:r>
              <w:rPr>
                <w:rFonts w:ascii="Garamond" w:eastAsia="Calibri" w:hAnsi="Garamond"/>
                <w:sz w:val="22"/>
                <w:szCs w:val="22"/>
                <w:lang w:val="en"/>
              </w:rPr>
              <w:t xml:space="preserve"> GAs responsibilities</w:t>
            </w:r>
            <w:r w:rsidRPr="003D4288">
              <w:rPr>
                <w:rFonts w:ascii="Garamond" w:eastAsia="Calibri" w:hAnsi="Garamond"/>
                <w:sz w:val="22"/>
                <w:szCs w:val="22"/>
                <w:lang w:val="en"/>
              </w:rPr>
              <w:t xml:space="preserve"> include</w:t>
            </w:r>
            <w:r>
              <w:rPr>
                <w:rFonts w:ascii="Garamond" w:eastAsia="Calibri" w:hAnsi="Garamond"/>
                <w:sz w:val="22"/>
                <w:szCs w:val="22"/>
                <w:lang w:val="en"/>
              </w:rPr>
              <w:t>, but are not limited to:</w:t>
            </w:r>
            <w:r w:rsidRPr="003D4288">
              <w:rPr>
                <w:rFonts w:ascii="Garamond" w:eastAsia="Calibri" w:hAnsi="Garamond"/>
                <w:sz w:val="22"/>
                <w:szCs w:val="22"/>
                <w:lang w:val="en"/>
              </w:rPr>
              <w:t xml:space="preserve"> meeting with students to assist with writing resumes, cover letters, interviewing skills, job and internship searches, career counseling and other employment service-related assistance.  GAs conduct mock interviews, give oral presentations to cla</w:t>
            </w:r>
            <w:r>
              <w:rPr>
                <w:rFonts w:ascii="Garamond" w:eastAsia="Calibri" w:hAnsi="Garamond"/>
                <w:sz w:val="22"/>
                <w:szCs w:val="22"/>
                <w:lang w:val="en"/>
              </w:rPr>
              <w:t>sses and RSOs</w:t>
            </w:r>
            <w:r w:rsidRPr="003D4288">
              <w:rPr>
                <w:rFonts w:ascii="Garamond" w:eastAsia="Calibri" w:hAnsi="Garamond"/>
                <w:sz w:val="22"/>
                <w:szCs w:val="22"/>
                <w:lang w:val="en"/>
              </w:rPr>
              <w:t xml:space="preserve"> on various employment topics, and assist with j</w:t>
            </w:r>
            <w:r>
              <w:rPr>
                <w:rFonts w:ascii="Garamond" w:eastAsia="Calibri" w:hAnsi="Garamond"/>
                <w:sz w:val="22"/>
                <w:szCs w:val="22"/>
                <w:lang w:val="en"/>
              </w:rPr>
              <w:t>ob fairs, workshops</w:t>
            </w:r>
            <w:r w:rsidRPr="003D4288">
              <w:rPr>
                <w:rFonts w:ascii="Garamond" w:eastAsia="Calibri" w:hAnsi="Garamond"/>
                <w:sz w:val="22"/>
                <w:szCs w:val="22"/>
                <w:lang w:val="en"/>
              </w:rPr>
              <w:t>, and</w:t>
            </w:r>
            <w:r>
              <w:rPr>
                <w:rFonts w:ascii="Garamond" w:eastAsia="Calibri" w:hAnsi="Garamond"/>
                <w:sz w:val="22"/>
                <w:szCs w:val="22"/>
                <w:lang w:val="en"/>
              </w:rPr>
              <w:t xml:space="preserve"> other special events. Other duties as assigned by </w:t>
            </w:r>
            <w:proofErr w:type="spellStart"/>
            <w:r>
              <w:rPr>
                <w:rFonts w:ascii="Garamond" w:eastAsia="Calibri" w:hAnsi="Garamond"/>
                <w:sz w:val="22"/>
                <w:szCs w:val="22"/>
                <w:lang w:val="en"/>
              </w:rPr>
              <w:t>CoBA</w:t>
            </w:r>
            <w:proofErr w:type="spellEnd"/>
            <w:r>
              <w:rPr>
                <w:rFonts w:ascii="Garamond" w:eastAsia="Calibri" w:hAnsi="Garamond"/>
                <w:sz w:val="22"/>
                <w:szCs w:val="22"/>
                <w:lang w:val="en"/>
              </w:rPr>
              <w:t xml:space="preserve"> Business Placement Center </w:t>
            </w:r>
            <w:r w:rsidR="005B3551">
              <w:rPr>
                <w:rFonts w:ascii="Garamond" w:eastAsia="Calibri" w:hAnsi="Garamond"/>
                <w:sz w:val="22"/>
                <w:szCs w:val="22"/>
                <w:lang w:val="en"/>
              </w:rPr>
              <w:t>P</w:t>
            </w:r>
            <w:r w:rsidR="00553E9D">
              <w:rPr>
                <w:rFonts w:ascii="Garamond" w:eastAsia="Calibri" w:hAnsi="Garamond"/>
                <w:sz w:val="22"/>
                <w:szCs w:val="22"/>
                <w:lang w:val="en"/>
              </w:rPr>
              <w:t xml:space="preserve">rogram </w:t>
            </w:r>
            <w:r w:rsidR="005B3551">
              <w:rPr>
                <w:rFonts w:ascii="Garamond" w:eastAsia="Calibri" w:hAnsi="Garamond"/>
                <w:sz w:val="22"/>
                <w:szCs w:val="22"/>
                <w:lang w:val="en"/>
              </w:rPr>
              <w:t>Di</w:t>
            </w:r>
            <w:r>
              <w:rPr>
                <w:rFonts w:ascii="Garamond" w:eastAsia="Calibri" w:hAnsi="Garamond"/>
                <w:sz w:val="22"/>
                <w:szCs w:val="22"/>
                <w:lang w:val="en"/>
              </w:rPr>
              <w:t>rector.</w:t>
            </w:r>
          </w:p>
          <w:p w14:paraId="61329D4B" w14:textId="77777777" w:rsidR="00E272A4" w:rsidRDefault="00E272A4" w:rsidP="00E272A4">
            <w:pPr>
              <w:rPr>
                <w:rFonts w:ascii="Garamond" w:eastAsia="Calibri" w:hAnsi="Garamond"/>
                <w:sz w:val="22"/>
                <w:szCs w:val="22"/>
                <w:lang w:val="en"/>
              </w:rPr>
            </w:pPr>
          </w:p>
          <w:p w14:paraId="6DC935F6" w14:textId="77777777" w:rsidR="00E272A4" w:rsidRPr="008103DC" w:rsidRDefault="00E272A4" w:rsidP="00E272A4">
            <w:pPr>
              <w:rPr>
                <w:sz w:val="20"/>
              </w:rPr>
            </w:pPr>
          </w:p>
          <w:p w14:paraId="31F2CC4B" w14:textId="60EC0355" w:rsidR="00407720" w:rsidRPr="00361043" w:rsidRDefault="00407720" w:rsidP="00593E4D">
            <w:pPr>
              <w:rPr>
                <w:sz w:val="20"/>
              </w:rPr>
            </w:pPr>
          </w:p>
        </w:tc>
        <w:tc>
          <w:tcPr>
            <w:tcW w:w="2970" w:type="dxa"/>
          </w:tcPr>
          <w:p w14:paraId="4A942B11" w14:textId="77777777" w:rsidR="00407720" w:rsidRPr="00361043" w:rsidRDefault="00407720" w:rsidP="00C95A0C">
            <w:pPr>
              <w:rPr>
                <w:sz w:val="20"/>
              </w:rPr>
            </w:pPr>
          </w:p>
          <w:p w14:paraId="31451281" w14:textId="174E8993" w:rsidR="00407720" w:rsidRPr="00361043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 w:rsidRPr="00361043">
              <w:rPr>
                <w:rFonts w:ascii="Garamond" w:hAnsi="Garamond"/>
              </w:rPr>
              <w:t>Admitted to a Master’s program at SIU</w:t>
            </w:r>
            <w:r w:rsidR="0064676C" w:rsidRPr="00361043">
              <w:rPr>
                <w:rFonts w:ascii="Garamond" w:hAnsi="Garamond"/>
              </w:rPr>
              <w:t xml:space="preserve">, preference for Accountancy and Business Administration students and those who completed a </w:t>
            </w:r>
            <w:proofErr w:type="spellStart"/>
            <w:r w:rsidR="00FE62D0">
              <w:rPr>
                <w:rFonts w:ascii="Garamond" w:hAnsi="Garamond"/>
              </w:rPr>
              <w:t>CoBA</w:t>
            </w:r>
            <w:proofErr w:type="spellEnd"/>
            <w:r w:rsidR="00FE62D0">
              <w:rPr>
                <w:rFonts w:ascii="Garamond" w:hAnsi="Garamond"/>
              </w:rPr>
              <w:t xml:space="preserve"> </w:t>
            </w:r>
            <w:r w:rsidR="0064676C" w:rsidRPr="00361043">
              <w:rPr>
                <w:rFonts w:ascii="Garamond" w:hAnsi="Garamond"/>
              </w:rPr>
              <w:t>undergraduate degree at SIU</w:t>
            </w:r>
          </w:p>
          <w:p w14:paraId="41E3A4D9" w14:textId="77777777" w:rsidR="00407720" w:rsidRPr="00361043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 w:rsidRPr="00361043">
              <w:rPr>
                <w:rFonts w:ascii="Garamond" w:hAnsi="Garamond"/>
              </w:rPr>
              <w:t>Strong data collection and assessment skills. Advanced Excel skills.</w:t>
            </w:r>
          </w:p>
          <w:p w14:paraId="5537E555" w14:textId="77777777" w:rsidR="00407720" w:rsidRPr="00361043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 w:rsidRPr="00361043">
              <w:rPr>
                <w:rFonts w:ascii="Garamond" w:hAnsi="Garamond"/>
              </w:rPr>
              <w:t>Working knowledge of computers and proficient in Microsoft Office software.</w:t>
            </w:r>
          </w:p>
          <w:p w14:paraId="5C65D92D" w14:textId="77777777" w:rsidR="00407720" w:rsidRPr="00361043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 w:rsidRPr="00361043">
              <w:rPr>
                <w:rFonts w:ascii="Garamond" w:hAnsi="Garamond"/>
              </w:rPr>
              <w:t>Must be self-starter with excellent written and verbal skills.</w:t>
            </w:r>
          </w:p>
          <w:p w14:paraId="4A497162" w14:textId="77777777" w:rsidR="00407720" w:rsidRPr="00361043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 w:rsidRPr="00361043">
              <w:rPr>
                <w:rFonts w:ascii="Garamond" w:hAnsi="Garamond"/>
              </w:rPr>
              <w:t>Must be energetic and hard working.</w:t>
            </w:r>
          </w:p>
          <w:p w14:paraId="7E8F94DD" w14:textId="77777777" w:rsidR="00407720" w:rsidRDefault="00407720" w:rsidP="00407720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 w:rsidRPr="00361043">
              <w:rPr>
                <w:rFonts w:ascii="Garamond" w:hAnsi="Garamond"/>
              </w:rPr>
              <w:t>Personable and able to build relationships quickly.</w:t>
            </w:r>
          </w:p>
          <w:p w14:paraId="2A196800" w14:textId="77777777" w:rsidR="00E272A4" w:rsidRPr="008103DC" w:rsidRDefault="00E272A4" w:rsidP="00E272A4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8103DC">
              <w:rPr>
                <w:rFonts w:ascii="Garamond" w:hAnsi="Garamond"/>
              </w:rPr>
              <w:t>xcellent time management and organizational skills.</w:t>
            </w:r>
          </w:p>
          <w:p w14:paraId="2BB78FB5" w14:textId="77777777" w:rsidR="00E272A4" w:rsidRDefault="00E272A4" w:rsidP="00E272A4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Attention to detail is key</w:t>
            </w:r>
            <w:r w:rsidRPr="008103DC">
              <w:rPr>
                <w:rFonts w:ascii="Garamond" w:hAnsi="Garamond"/>
              </w:rPr>
              <w:t>.</w:t>
            </w:r>
          </w:p>
          <w:p w14:paraId="3C10E613" w14:textId="77777777" w:rsidR="00E272A4" w:rsidRDefault="00E272A4" w:rsidP="00E272A4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Required to work some evening and weekend hours. There is a possibility of travel. </w:t>
            </w:r>
          </w:p>
          <w:p w14:paraId="3ACA5718" w14:textId="77777777" w:rsidR="00407720" w:rsidRPr="00361043" w:rsidRDefault="00407720" w:rsidP="00C95A0C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7F7C0AC9" w14:textId="77777777" w:rsidR="00407720" w:rsidRPr="00361043" w:rsidRDefault="00407720" w:rsidP="00C95A0C">
            <w:pPr>
              <w:rPr>
                <w:sz w:val="20"/>
              </w:rPr>
            </w:pPr>
          </w:p>
          <w:p w14:paraId="54B6B468" w14:textId="62321202" w:rsidR="00407720" w:rsidRPr="00361043" w:rsidRDefault="00FE62D0" w:rsidP="00087635">
            <w:pPr>
              <w:rPr>
                <w:sz w:val="20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Spring 202</w:t>
            </w:r>
            <w:r w:rsidR="005B3551">
              <w:rPr>
                <w:rFonts w:ascii="Garamond" w:eastAsia="Calibri" w:hAnsi="Garamond"/>
                <w:sz w:val="22"/>
                <w:szCs w:val="22"/>
              </w:rPr>
              <w:t>6</w:t>
            </w:r>
          </w:p>
        </w:tc>
        <w:tc>
          <w:tcPr>
            <w:tcW w:w="3860" w:type="dxa"/>
          </w:tcPr>
          <w:p w14:paraId="44B2AD79" w14:textId="2662C1AA" w:rsidR="00FE62D0" w:rsidRPr="008103DC" w:rsidRDefault="00FE62D0" w:rsidP="00FE62D0">
            <w:pPr>
              <w:pStyle w:val="NoSpacing"/>
              <w:rPr>
                <w:rFonts w:ascii="Garamond" w:hAnsi="Garamond"/>
              </w:rPr>
            </w:pPr>
            <w:r w:rsidRPr="005B3551">
              <w:rPr>
                <w:rFonts w:ascii="Garamond" w:hAnsi="Garamond"/>
                <w:b/>
                <w:bCs/>
              </w:rPr>
              <w:t>NO WALK-INS OR PHONE CALLS</w:t>
            </w:r>
            <w:r w:rsidRPr="008103DC">
              <w:rPr>
                <w:rFonts w:ascii="Garamond" w:hAnsi="Garamond"/>
              </w:rPr>
              <w:t xml:space="preserve">.  Forward a letter of interest, a current resume, and the names, addresses and phone numbers of three references to:  </w:t>
            </w:r>
            <w:hyperlink r:id="rId5" w:history="1">
              <w:r w:rsidR="008829AE" w:rsidRPr="007C522B">
                <w:rPr>
                  <w:rStyle w:val="Hyperlink"/>
                  <w:rFonts w:ascii="Garamond" w:hAnsi="Garamond"/>
                </w:rPr>
                <w:t>kenea.lee@siu.edu</w:t>
              </w:r>
            </w:hyperlink>
            <w:r w:rsidR="008829AE">
              <w:rPr>
                <w:rFonts w:ascii="Garamond" w:hAnsi="Garamond"/>
              </w:rPr>
              <w:t xml:space="preserve"> </w:t>
            </w:r>
            <w:r w:rsidRPr="008103DC">
              <w:rPr>
                <w:rFonts w:ascii="Garamond" w:hAnsi="Garamond"/>
              </w:rPr>
              <w:t>or:</w:t>
            </w:r>
          </w:p>
          <w:p w14:paraId="15B5E73B" w14:textId="77777777" w:rsidR="00FE62D0" w:rsidRPr="008103DC" w:rsidRDefault="00FE62D0" w:rsidP="00FE62D0">
            <w:pPr>
              <w:pStyle w:val="NoSpacing"/>
              <w:rPr>
                <w:rFonts w:ascii="Garamond" w:hAnsi="Garamond"/>
              </w:rPr>
            </w:pPr>
          </w:p>
          <w:p w14:paraId="7E7487F7" w14:textId="086A544F" w:rsidR="00FE62D0" w:rsidRPr="008103DC" w:rsidRDefault="00FE62D0" w:rsidP="00FE62D0">
            <w:pPr>
              <w:pStyle w:val="NoSpacing"/>
              <w:ind w:left="27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>College of Business</w:t>
            </w:r>
            <w:r w:rsidR="001B1764">
              <w:rPr>
                <w:rFonts w:ascii="Garamond" w:hAnsi="Garamond"/>
              </w:rPr>
              <w:t xml:space="preserve"> &amp; Analytics</w:t>
            </w:r>
            <w:r w:rsidRPr="008103DC">
              <w:rPr>
                <w:rFonts w:ascii="Garamond" w:hAnsi="Garamond"/>
              </w:rPr>
              <w:t>, Mail Code 4619</w:t>
            </w:r>
          </w:p>
          <w:p w14:paraId="5790FE26" w14:textId="3D4D7686" w:rsidR="00FE62D0" w:rsidRDefault="00FE62D0" w:rsidP="00FE62D0">
            <w:pPr>
              <w:pStyle w:val="NoSpacing"/>
              <w:ind w:left="27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 xml:space="preserve">Attn:  </w:t>
            </w:r>
            <w:r w:rsidR="00553E9D">
              <w:rPr>
                <w:rFonts w:ascii="Garamond" w:hAnsi="Garamond"/>
              </w:rPr>
              <w:t>Kenea Lee, Program Director, Business Placement Center</w:t>
            </w:r>
          </w:p>
          <w:p w14:paraId="7072D58A" w14:textId="77777777" w:rsidR="00FE62D0" w:rsidRPr="008103DC" w:rsidRDefault="00FE62D0" w:rsidP="00FE62D0">
            <w:pPr>
              <w:pStyle w:val="NoSpacing"/>
              <w:ind w:left="27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>Southern Illinois University</w:t>
            </w:r>
          </w:p>
          <w:p w14:paraId="0076F1E4" w14:textId="77777777" w:rsidR="00FE62D0" w:rsidRPr="008103DC" w:rsidRDefault="00FE62D0" w:rsidP="00FE62D0">
            <w:pPr>
              <w:pStyle w:val="NoSpacing"/>
              <w:ind w:left="27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>1025 Lincoln Drive</w:t>
            </w:r>
          </w:p>
          <w:p w14:paraId="6E2A7AE3" w14:textId="77777777" w:rsidR="00FE62D0" w:rsidRPr="008103DC" w:rsidRDefault="00FE62D0" w:rsidP="00FE62D0">
            <w:pPr>
              <w:pStyle w:val="NoSpacing"/>
              <w:ind w:left="27"/>
              <w:rPr>
                <w:rFonts w:ascii="Garamond" w:hAnsi="Garamond"/>
              </w:rPr>
            </w:pPr>
            <w:r w:rsidRPr="008103DC">
              <w:rPr>
                <w:rFonts w:ascii="Garamond" w:hAnsi="Garamond"/>
              </w:rPr>
              <w:t>Carbondale, IL  62901</w:t>
            </w:r>
          </w:p>
          <w:p w14:paraId="41BAD858" w14:textId="77777777" w:rsidR="00407720" w:rsidRPr="00361043" w:rsidRDefault="00407720" w:rsidP="00C95A0C">
            <w:pPr>
              <w:pStyle w:val="BodyText"/>
              <w:rPr>
                <w:b w:val="0"/>
                <w:bCs w:val="0"/>
              </w:rPr>
            </w:pPr>
          </w:p>
        </w:tc>
        <w:tc>
          <w:tcPr>
            <w:tcW w:w="1270" w:type="dxa"/>
          </w:tcPr>
          <w:p w14:paraId="380A7765" w14:textId="657456B8" w:rsidR="00407720" w:rsidRPr="00361043" w:rsidRDefault="005B3551" w:rsidP="00C95A0C">
            <w:pPr>
              <w:rPr>
                <w:sz w:val="20"/>
              </w:rPr>
            </w:pPr>
            <w:r>
              <w:rPr>
                <w:sz w:val="20"/>
              </w:rPr>
              <w:t>12/06/2025</w:t>
            </w:r>
          </w:p>
        </w:tc>
        <w:tc>
          <w:tcPr>
            <w:tcW w:w="981" w:type="dxa"/>
          </w:tcPr>
          <w:p w14:paraId="049325DA" w14:textId="77777777" w:rsidR="00407720" w:rsidRPr="00361043" w:rsidRDefault="00407720" w:rsidP="00C95A0C">
            <w:pPr>
              <w:jc w:val="center"/>
              <w:rPr>
                <w:sz w:val="20"/>
              </w:rPr>
            </w:pPr>
          </w:p>
          <w:p w14:paraId="1C1FCC9A" w14:textId="3B007A7C" w:rsidR="00407720" w:rsidRPr="00361043" w:rsidRDefault="00FE62D0" w:rsidP="00C95A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One</w:t>
            </w:r>
            <w:r w:rsidR="00380937">
              <w:rPr>
                <w:sz w:val="20"/>
              </w:rPr>
              <w:t xml:space="preserve"> 50% position available</w:t>
            </w:r>
          </w:p>
        </w:tc>
      </w:tr>
    </w:tbl>
    <w:p w14:paraId="0B2DA168" w14:textId="77777777" w:rsidR="00407720" w:rsidRPr="00361043" w:rsidRDefault="00407720" w:rsidP="00407720">
      <w:pPr>
        <w:rPr>
          <w:sz w:val="20"/>
        </w:rPr>
      </w:pPr>
    </w:p>
    <w:p w14:paraId="1197A15D" w14:textId="77777777" w:rsidR="00FE62D0" w:rsidRDefault="00FE62D0" w:rsidP="00FE62D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*For Administrative Positions Only.</w:t>
      </w:r>
    </w:p>
    <w:p w14:paraId="011630AD" w14:textId="77777777" w:rsidR="00FE62D0" w:rsidRDefault="00FE62D0" w:rsidP="00FE62D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*Please keep “Job Description” and “Qualifications” to a minimum.</w:t>
      </w:r>
    </w:p>
    <w:p w14:paraId="4B55FFB0" w14:textId="77777777" w:rsidR="00FE62D0" w:rsidRDefault="00FE62D0" w:rsidP="00FE62D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*Please supply specific “Deadline to Apply” date. Posting will be removed after this date.</w:t>
      </w:r>
    </w:p>
    <w:p w14:paraId="3D3EEE89" w14:textId="77777777" w:rsidR="00FE62D0" w:rsidRDefault="00FE62D0" w:rsidP="00FE62D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*Must post for a minimum of 14 days.</w:t>
      </w:r>
    </w:p>
    <w:p w14:paraId="3251DCC8" w14:textId="77CE512D" w:rsidR="00FE62D0" w:rsidRDefault="00FE62D0" w:rsidP="00FE62D0">
      <w:pPr>
        <w:pStyle w:val="NormalWeb"/>
        <w:rPr>
          <w:color w:val="000000"/>
          <w:sz w:val="27"/>
          <w:szCs w:val="27"/>
        </w:rPr>
      </w:pPr>
    </w:p>
    <w:p w14:paraId="71F3B5B0" w14:textId="49B0757A" w:rsidR="00DA4CAA" w:rsidRPr="00413B68" w:rsidRDefault="00DA4CAA" w:rsidP="00FE62D0">
      <w:pPr>
        <w:rPr>
          <w:sz w:val="20"/>
        </w:rPr>
      </w:pPr>
    </w:p>
    <w:sectPr w:rsidR="00DA4CAA" w:rsidRPr="00413B68" w:rsidSect="008103DC">
      <w:pgSz w:w="15840" w:h="12240" w:orient="landscape" w:code="1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34EB1"/>
    <w:multiLevelType w:val="multilevel"/>
    <w:tmpl w:val="3B9E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33F7F"/>
    <w:multiLevelType w:val="hybridMultilevel"/>
    <w:tmpl w:val="3EC4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955740">
    <w:abstractNumId w:val="1"/>
  </w:num>
  <w:num w:numId="2" w16cid:durableId="34933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20"/>
    <w:rsid w:val="00087635"/>
    <w:rsid w:val="001B1764"/>
    <w:rsid w:val="00297B4B"/>
    <w:rsid w:val="003072FD"/>
    <w:rsid w:val="003377AE"/>
    <w:rsid w:val="00361043"/>
    <w:rsid w:val="00380937"/>
    <w:rsid w:val="003B755C"/>
    <w:rsid w:val="003C6940"/>
    <w:rsid w:val="00407720"/>
    <w:rsid w:val="00413B68"/>
    <w:rsid w:val="004360FB"/>
    <w:rsid w:val="00553E9D"/>
    <w:rsid w:val="00565D9E"/>
    <w:rsid w:val="00593E4D"/>
    <w:rsid w:val="005B3551"/>
    <w:rsid w:val="0064676C"/>
    <w:rsid w:val="00671939"/>
    <w:rsid w:val="006D6955"/>
    <w:rsid w:val="00752A5F"/>
    <w:rsid w:val="00764807"/>
    <w:rsid w:val="008216A5"/>
    <w:rsid w:val="008829AE"/>
    <w:rsid w:val="00941C71"/>
    <w:rsid w:val="00A775D3"/>
    <w:rsid w:val="00B46021"/>
    <w:rsid w:val="00B964B5"/>
    <w:rsid w:val="00DA4CAA"/>
    <w:rsid w:val="00E272A4"/>
    <w:rsid w:val="00F461AA"/>
    <w:rsid w:val="00F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AA68E"/>
  <w15:chartTrackingRefBased/>
  <w15:docId w15:val="{93BAE635-1C7C-4025-BD4A-BB362CA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7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0772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407720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772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0772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407720"/>
    <w:rPr>
      <w:color w:val="0000FF"/>
      <w:u w:val="single"/>
    </w:rPr>
  </w:style>
  <w:style w:type="paragraph" w:styleId="BodyText">
    <w:name w:val="Body Text"/>
    <w:basedOn w:val="Normal"/>
    <w:link w:val="BodyTextChar"/>
    <w:rsid w:val="00407720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077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407720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D695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6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0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0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0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0FB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62D0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nea.lee@s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"Little, Kimberly E" &lt;klittle@business.siu.edu&gt;</dc:creator>
  <cp:keywords/>
  <dc:description/>
  <cp:lastModifiedBy>Little, Kimberly E</cp:lastModifiedBy>
  <cp:revision>2</cp:revision>
  <cp:lastPrinted>2025-11-18T14:03:00Z</cp:lastPrinted>
  <dcterms:created xsi:type="dcterms:W3CDTF">2025-11-18T14:50:00Z</dcterms:created>
  <dcterms:modified xsi:type="dcterms:W3CDTF">2025-11-18T14:50:00Z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b2be419b-bbc6-4a50-9922-df0ac6bfcccd</vt:lpwstr>
  </property>
</Properties>
</file>